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7ED3225" w:rsidR="00194E06" w:rsidRPr="001D12BE" w:rsidRDefault="00BC1C14" w:rsidP="00194E06">
      <w:pPr>
        <w:pStyle w:val="Titolo1"/>
        <w:spacing w:before="0" w:after="120"/>
        <w:jc w:val="center"/>
        <w:rPr>
          <w:sz w:val="16"/>
          <w:szCs w:val="16"/>
        </w:rPr>
      </w:pPr>
      <w:r w:rsidRPr="00BC1C14">
        <w:rPr>
          <w:sz w:val="28"/>
          <w:szCs w:val="28"/>
        </w:rPr>
        <w:t>Oggi abbiamo visto cose prodigiose</w:t>
      </w:r>
    </w:p>
    <w:p w14:paraId="0518DF86" w14:textId="7E8539B7" w:rsidR="00FB5004" w:rsidRDefault="00E208D0" w:rsidP="009B5CD2">
      <w:pPr>
        <w:spacing w:after="120"/>
        <w:jc w:val="both"/>
        <w:rPr>
          <w:rFonts w:ascii="Arial" w:hAnsi="Arial" w:cs="Arial"/>
          <w:i/>
          <w:iCs/>
        </w:rPr>
      </w:pPr>
      <w:r>
        <w:rPr>
          <w:rFonts w:ascii="Arial" w:hAnsi="Arial" w:cs="Arial"/>
        </w:rPr>
        <w:t xml:space="preserve">La gente vede il miracolo e tutti pinei di </w:t>
      </w:r>
      <w:r w:rsidR="00110E38">
        <w:rPr>
          <w:rFonts w:ascii="Arial" w:hAnsi="Arial" w:cs="Arial"/>
        </w:rPr>
        <w:t xml:space="preserve">timore </w:t>
      </w:r>
      <w:r>
        <w:rPr>
          <w:rFonts w:ascii="Arial" w:hAnsi="Arial" w:cs="Arial"/>
        </w:rPr>
        <w:t xml:space="preserve">dicono: </w:t>
      </w:r>
      <w:r w:rsidRPr="00110E38">
        <w:rPr>
          <w:rFonts w:ascii="Arial" w:hAnsi="Arial" w:cs="Arial"/>
          <w:i/>
          <w:iCs/>
        </w:rPr>
        <w:t>“Oggi abbiamo visto cose prodigiose”.</w:t>
      </w:r>
      <w:r>
        <w:rPr>
          <w:rFonts w:ascii="Arial" w:hAnsi="Arial" w:cs="Arial"/>
        </w:rPr>
        <w:t xml:space="preserve"> A questa confessione </w:t>
      </w:r>
      <w:r w:rsidR="00110E38">
        <w:rPr>
          <w:rFonts w:ascii="Arial" w:hAnsi="Arial" w:cs="Arial"/>
        </w:rPr>
        <w:t xml:space="preserve">del prodigio </w:t>
      </w:r>
      <w:r>
        <w:rPr>
          <w:rFonts w:ascii="Arial" w:hAnsi="Arial" w:cs="Arial"/>
        </w:rPr>
        <w:t xml:space="preserve">manca il passaggio alla retta fede in Gesù, che porta sulla terra la vera Parola di Dio. Nell’Antico Testamento invece una vedova che aveva avuto la grazia di ospitare Elia nella sua casa e di offrirgli ogni giorno una focaccia per sfamarsi e dell’acqua per dissetarsi,  quando il profeta </w:t>
      </w:r>
      <w:r w:rsidR="00110E38">
        <w:rPr>
          <w:rFonts w:ascii="Arial" w:hAnsi="Arial" w:cs="Arial"/>
        </w:rPr>
        <w:t xml:space="preserve">le </w:t>
      </w:r>
      <w:r>
        <w:rPr>
          <w:rFonts w:ascii="Arial" w:hAnsi="Arial" w:cs="Arial"/>
        </w:rPr>
        <w:t xml:space="preserve">porta il figlio che era morto e che </w:t>
      </w:r>
      <w:r w:rsidR="00110E38">
        <w:rPr>
          <w:rFonts w:ascii="Arial" w:hAnsi="Arial" w:cs="Arial"/>
        </w:rPr>
        <w:t xml:space="preserve">lui </w:t>
      </w:r>
      <w:r>
        <w:rPr>
          <w:rFonts w:ascii="Arial" w:hAnsi="Arial" w:cs="Arial"/>
        </w:rPr>
        <w:t xml:space="preserve">aveva risuscitato, ecco cosa grida: </w:t>
      </w:r>
      <w:r w:rsidRPr="00E208D0">
        <w:rPr>
          <w:rFonts w:ascii="Arial" w:hAnsi="Arial" w:cs="Arial"/>
          <w:i/>
          <w:iCs/>
        </w:rPr>
        <w:t>Dopo alcuni giorni il torrente si seccò, perché non era piovuto sulla terra. Fu rivolta a lui la parola del Signore:</w:t>
      </w:r>
      <w:r>
        <w:rPr>
          <w:rFonts w:ascii="Arial" w:hAnsi="Arial" w:cs="Arial"/>
          <w:i/>
          <w:iCs/>
        </w:rPr>
        <w:t xml:space="preserve"> </w:t>
      </w:r>
      <w:r w:rsidRPr="00E208D0">
        <w:rPr>
          <w:rFonts w:ascii="Arial" w:hAnsi="Arial" w:cs="Arial"/>
          <w:i/>
          <w:iCs/>
        </w:rPr>
        <w:t>«Àlzati,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r w:rsidR="00FB5004">
        <w:rPr>
          <w:rFonts w:ascii="Arial" w:hAnsi="Arial" w:cs="Arial"/>
          <w:i/>
          <w:iCs/>
        </w:rPr>
        <w:t xml:space="preserve"> </w:t>
      </w:r>
    </w:p>
    <w:p w14:paraId="541C7A18" w14:textId="2D071E0F" w:rsidR="00FB5004" w:rsidRDefault="00E208D0" w:rsidP="009B5CD2">
      <w:pPr>
        <w:spacing w:after="120"/>
        <w:jc w:val="both"/>
        <w:rPr>
          <w:rFonts w:ascii="Arial" w:hAnsi="Arial" w:cs="Arial"/>
          <w:i/>
          <w:iCs/>
        </w:rPr>
      </w:pPr>
      <w:r w:rsidRPr="00E208D0">
        <w:rPr>
          <w:rFonts w:ascii="Arial" w:hAnsi="Arial" w:cs="Arial"/>
          <w:i/>
          <w:iCs/>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17,7-24).</w:t>
      </w:r>
    </w:p>
    <w:p w14:paraId="70723937" w14:textId="50F718FC" w:rsidR="007B7F86" w:rsidRDefault="00E208D0" w:rsidP="009B5CD2">
      <w:pPr>
        <w:spacing w:after="120"/>
        <w:jc w:val="both"/>
        <w:rPr>
          <w:rFonts w:ascii="Arial" w:hAnsi="Arial" w:cs="Arial"/>
        </w:rPr>
      </w:pPr>
      <w:r>
        <w:rPr>
          <w:rFonts w:ascii="Arial" w:hAnsi="Arial" w:cs="Arial"/>
        </w:rPr>
        <w:t>Ecco la confessione che spesso manca dinanzi ai miracoli e ai prodigi compiuti da Gesù:</w:t>
      </w:r>
      <w:r w:rsidRPr="00110E38">
        <w:rPr>
          <w:rFonts w:ascii="Arial" w:hAnsi="Arial" w:cs="Arial"/>
          <w:i/>
          <w:iCs/>
        </w:rPr>
        <w:t xml:space="preserve"> “Ora so veramente che sei tu sei uomo di Dio e che la Parola del Signore nella tua bocca è verità</w:t>
      </w:r>
      <w:r w:rsidR="00110E38">
        <w:rPr>
          <w:rFonts w:ascii="Arial" w:hAnsi="Arial" w:cs="Arial"/>
          <w:i/>
          <w:iCs/>
        </w:rPr>
        <w:t>”</w:t>
      </w:r>
      <w:r>
        <w:rPr>
          <w:rFonts w:ascii="Arial" w:hAnsi="Arial" w:cs="Arial"/>
        </w:rPr>
        <w:t>. Quando è verità? È verità anche quando dice al paralitico:</w:t>
      </w:r>
      <w:r w:rsidRPr="00E208D0">
        <w:rPr>
          <w:i/>
          <w:iCs/>
        </w:rPr>
        <w:t xml:space="preserve"> </w:t>
      </w:r>
      <w:r w:rsidR="00FB5004">
        <w:rPr>
          <w:i/>
          <w:iCs/>
        </w:rPr>
        <w:t>“</w:t>
      </w:r>
      <w:r w:rsidRPr="00E208D0">
        <w:rPr>
          <w:rFonts w:ascii="Arial" w:hAnsi="Arial" w:cs="Arial"/>
          <w:i/>
          <w:iCs/>
        </w:rPr>
        <w:t>Uomo, ti sono perdonati i tuoi peccati</w:t>
      </w:r>
      <w:r w:rsidR="00FB5004">
        <w:rPr>
          <w:rFonts w:ascii="Arial" w:hAnsi="Arial" w:cs="Arial"/>
          <w:i/>
          <w:iCs/>
        </w:rPr>
        <w:t>”</w:t>
      </w:r>
      <w:r w:rsidRPr="00E208D0">
        <w:rPr>
          <w:rFonts w:ascii="Arial" w:hAnsi="Arial" w:cs="Arial"/>
          <w:i/>
          <w:iCs/>
        </w:rPr>
        <w:t>.</w:t>
      </w:r>
      <w:r>
        <w:rPr>
          <w:rFonts w:ascii="Arial" w:hAnsi="Arial" w:cs="Arial"/>
          <w:i/>
          <w:iCs/>
        </w:rPr>
        <w:t xml:space="preserve"> </w:t>
      </w:r>
      <w:r>
        <w:rPr>
          <w:rFonts w:ascii="Arial" w:hAnsi="Arial" w:cs="Arial"/>
        </w:rPr>
        <w:t xml:space="preserve">E non solo quando dice: </w:t>
      </w:r>
      <w:r w:rsidRPr="00FB5004">
        <w:rPr>
          <w:rFonts w:ascii="Arial" w:hAnsi="Arial" w:cs="Arial"/>
          <w:i/>
          <w:iCs/>
        </w:rPr>
        <w:t>“</w:t>
      </w:r>
      <w:r w:rsidR="00FB5004" w:rsidRPr="00FB5004">
        <w:rPr>
          <w:rFonts w:ascii="Arial" w:hAnsi="Arial" w:cs="Arial"/>
          <w:i/>
          <w:iCs/>
        </w:rPr>
        <w:t>Dico a te – disse al paralitico –: àlzati, prendi il tuo lettuccio e torna a casa tua</w:t>
      </w:r>
      <w:r w:rsidR="00FB5004">
        <w:rPr>
          <w:rFonts w:ascii="Arial" w:hAnsi="Arial" w:cs="Arial"/>
          <w:i/>
          <w:iCs/>
        </w:rPr>
        <w:t xml:space="preserve">”. </w:t>
      </w:r>
      <w:r w:rsidR="00FB5004">
        <w:rPr>
          <w:rFonts w:ascii="Arial" w:hAnsi="Arial" w:cs="Arial"/>
        </w:rPr>
        <w:t xml:space="preserve">In verità Gesù compie il miracolo visibile per attestare l’avvenuto miracolo invisibile del perdono dei peccati. La fede che oggi chiede Gesù è nella sua più pura verità: il Padre lo ha mandato nel mondo non solo per perdonare il peccato, lo ha mandato per espiare il peccato. Il miracolo della guarigione del corpo è fatto per portare alla fede nella sua Persona, mandata da Dio per togliere il peccato del mondo: </w:t>
      </w:r>
      <w:r w:rsidR="00FB5004" w:rsidRPr="00FB5004">
        <w:rPr>
          <w:rFonts w:ascii="Arial" w:hAnsi="Arial" w:cs="Arial"/>
          <w:i/>
          <w:iCs/>
        </w:rPr>
        <w:t>«Perché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w:t>
      </w:r>
      <w:r w:rsidR="00FB5004">
        <w:rPr>
          <w:rFonts w:ascii="Arial" w:hAnsi="Arial" w:cs="Arial"/>
          <w:i/>
          <w:iCs/>
        </w:rPr>
        <w:t xml:space="preserve"> </w:t>
      </w:r>
      <w:r w:rsidR="00FB5004">
        <w:rPr>
          <w:rFonts w:ascii="Arial" w:hAnsi="Arial" w:cs="Arial"/>
        </w:rPr>
        <w:t>Senza la fede nel miracolo invisibile, senza la fede nella verità della missione di Gesù, le cose prodigiose riman</w:t>
      </w:r>
      <w:r w:rsidR="00110E38">
        <w:rPr>
          <w:rFonts w:ascii="Arial" w:hAnsi="Arial" w:cs="Arial"/>
        </w:rPr>
        <w:t>g</w:t>
      </w:r>
      <w:r w:rsidR="00FB5004">
        <w:rPr>
          <w:rFonts w:ascii="Arial" w:hAnsi="Arial" w:cs="Arial"/>
        </w:rPr>
        <w:t>o</w:t>
      </w:r>
      <w:r w:rsidR="00110E38">
        <w:rPr>
          <w:rFonts w:ascii="Arial" w:hAnsi="Arial" w:cs="Arial"/>
        </w:rPr>
        <w:t>no</w:t>
      </w:r>
      <w:r w:rsidR="00FB5004">
        <w:rPr>
          <w:rFonts w:ascii="Arial" w:hAnsi="Arial" w:cs="Arial"/>
        </w:rPr>
        <w:t xml:space="preserve"> confessione solo parziale e per di più effimera. Non si entra nelle profondità della verità della fede.</w:t>
      </w:r>
    </w:p>
    <w:p w14:paraId="6C078B6B" w14:textId="2BC3116F" w:rsidR="00FC3EE8" w:rsidRDefault="00BC1C14" w:rsidP="00602F9F">
      <w:pPr>
        <w:spacing w:after="120"/>
        <w:jc w:val="both"/>
        <w:rPr>
          <w:rFonts w:ascii="Arial" w:hAnsi="Arial" w:cs="Arial"/>
          <w:i/>
          <w:iCs/>
        </w:rPr>
      </w:pPr>
      <w:r w:rsidRPr="00264774">
        <w:rPr>
          <w:rFonts w:ascii="Arial" w:hAnsi="Arial" w:cs="Arial"/>
          <w:i/>
          <w:iCs/>
        </w:rPr>
        <w:t>Un</w:t>
      </w:r>
      <w:r w:rsidR="00264774" w:rsidRPr="00264774">
        <w:rPr>
          <w:rFonts w:ascii="Arial" w:hAnsi="Arial" w:cs="Arial"/>
          <w:i/>
          <w:iCs/>
        </w:rPr>
        <w:t xml:space="preserve">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w:t>
      </w:r>
      <w:r w:rsidRPr="00264774">
        <w:rPr>
          <w:rFonts w:ascii="Arial" w:hAnsi="Arial" w:cs="Arial"/>
          <w:i/>
          <w:iCs/>
        </w:rPr>
        <w:t>Non</w:t>
      </w:r>
      <w:r w:rsidR="00264774" w:rsidRPr="00264774">
        <w:rPr>
          <w:rFonts w:ascii="Arial" w:hAnsi="Arial" w:cs="Arial"/>
          <w:i/>
          <w:iCs/>
        </w:rPr>
        <w:t xml:space="preserve"> trovando da quale parte farlo entrare a causa della folla, salirono sul tetto e, attraverso le tegole, lo calarono con il lettuccio davanti a Gesù nel mezzo della stanza. </w:t>
      </w:r>
      <w:r w:rsidRPr="00264774">
        <w:rPr>
          <w:rFonts w:ascii="Arial" w:hAnsi="Arial" w:cs="Arial"/>
          <w:i/>
          <w:iCs/>
        </w:rPr>
        <w:t>Vedendo</w:t>
      </w:r>
      <w:r w:rsidR="00264774" w:rsidRPr="00264774">
        <w:rPr>
          <w:rFonts w:ascii="Arial" w:hAnsi="Arial" w:cs="Arial"/>
          <w:i/>
          <w:iCs/>
        </w:rPr>
        <w:t xml:space="preserve"> la loro fede, disse: </w:t>
      </w:r>
      <w:bookmarkStart w:id="0" w:name="_Hlk171599993"/>
      <w:r w:rsidR="00264774" w:rsidRPr="00264774">
        <w:rPr>
          <w:rFonts w:ascii="Arial" w:hAnsi="Arial" w:cs="Arial"/>
          <w:i/>
          <w:iCs/>
        </w:rPr>
        <w:t xml:space="preserve">«Uomo, ti sono perdonati i tuoi peccati». </w:t>
      </w:r>
      <w:bookmarkEnd w:id="0"/>
      <w:r w:rsidRPr="00264774">
        <w:rPr>
          <w:rFonts w:ascii="Arial" w:hAnsi="Arial" w:cs="Arial"/>
          <w:i/>
          <w:iCs/>
        </w:rPr>
        <w:t>Gli</w:t>
      </w:r>
      <w:r w:rsidR="00264774" w:rsidRPr="00264774">
        <w:rPr>
          <w:rFonts w:ascii="Arial" w:hAnsi="Arial" w:cs="Arial"/>
          <w:i/>
          <w:iCs/>
        </w:rPr>
        <w:t xml:space="preserve"> scribi e i farisei cominciarono a discutere, dicendo: «Chi è costui che dice bestemmie? Chi può perdonare i peccati, se non Dio soltanto?». Ma Gesù, conosciuti i loro ragionamenti, rispose:</w:t>
      </w:r>
      <w:bookmarkStart w:id="1" w:name="_Hlk171600289"/>
      <w:r w:rsidR="00264774" w:rsidRPr="00264774">
        <w:rPr>
          <w:rFonts w:ascii="Arial" w:hAnsi="Arial" w:cs="Arial"/>
          <w:i/>
          <w:iCs/>
        </w:rPr>
        <w:t xml:space="preserve"> «Perché pensate così nel vostro cuore? </w:t>
      </w:r>
      <w:r w:rsidRPr="00264774">
        <w:rPr>
          <w:rFonts w:ascii="Arial" w:hAnsi="Arial" w:cs="Arial"/>
          <w:i/>
          <w:iCs/>
        </w:rPr>
        <w:t>Che</w:t>
      </w:r>
      <w:r w:rsidR="00264774" w:rsidRPr="00264774">
        <w:rPr>
          <w:rFonts w:ascii="Arial" w:hAnsi="Arial" w:cs="Arial"/>
          <w:i/>
          <w:iCs/>
        </w:rPr>
        <w:t xml:space="preserve"> cosa è più facile: dire “Ti sono perdonati i tuoi peccati”, oppure dire “Àlzati e cammina”? </w:t>
      </w:r>
      <w:r w:rsidRPr="00264774">
        <w:rPr>
          <w:rFonts w:ascii="Arial" w:hAnsi="Arial" w:cs="Arial"/>
          <w:i/>
          <w:iCs/>
        </w:rPr>
        <w:t>Ora</w:t>
      </w:r>
      <w:r w:rsidR="00264774" w:rsidRPr="00264774">
        <w:rPr>
          <w:rFonts w:ascii="Arial" w:hAnsi="Arial" w:cs="Arial"/>
          <w:i/>
          <w:iCs/>
        </w:rPr>
        <w:t xml:space="preserve">, perché sappiate che il Figlio dell’uomo ha il potere sulla terra di perdonare i peccati, </w:t>
      </w:r>
      <w:bookmarkStart w:id="2" w:name="_Hlk171600085"/>
      <w:r w:rsidR="00264774" w:rsidRPr="00264774">
        <w:rPr>
          <w:rFonts w:ascii="Arial" w:hAnsi="Arial" w:cs="Arial"/>
          <w:i/>
          <w:iCs/>
        </w:rPr>
        <w:t>dico a te – disse al paralitico –: àlzati, prendi il tuo lettuccio e torna a casa tua</w:t>
      </w:r>
      <w:bookmarkEnd w:id="2"/>
      <w:r w:rsidR="00264774" w:rsidRPr="00264774">
        <w:rPr>
          <w:rFonts w:ascii="Arial" w:hAnsi="Arial" w:cs="Arial"/>
          <w:i/>
          <w:iCs/>
        </w:rPr>
        <w:t xml:space="preserve">». </w:t>
      </w:r>
      <w:bookmarkEnd w:id="1"/>
      <w:r w:rsidRPr="00264774">
        <w:rPr>
          <w:rFonts w:ascii="Arial" w:hAnsi="Arial" w:cs="Arial"/>
          <w:i/>
          <w:iCs/>
        </w:rPr>
        <w:t>Subito</w:t>
      </w:r>
      <w:r w:rsidR="00264774" w:rsidRPr="00264774">
        <w:rPr>
          <w:rFonts w:ascii="Arial" w:hAnsi="Arial" w:cs="Arial"/>
          <w:i/>
          <w:iCs/>
        </w:rPr>
        <w:t xml:space="preserve"> egli si alzò davanti a loro, prese il lettuccio su cui era disteso e andò a casa sua, glorificando Dio. </w:t>
      </w:r>
      <w:r w:rsidRPr="00264774">
        <w:rPr>
          <w:rFonts w:ascii="Arial" w:hAnsi="Arial" w:cs="Arial"/>
          <w:i/>
          <w:iCs/>
        </w:rPr>
        <w:t>Tutti</w:t>
      </w:r>
      <w:r w:rsidR="00264774" w:rsidRPr="00264774">
        <w:rPr>
          <w:rFonts w:ascii="Arial" w:hAnsi="Arial" w:cs="Arial"/>
          <w:i/>
          <w:iCs/>
        </w:rPr>
        <w:t xml:space="preserve"> furono colti da stupore e davano gloria a Dio; pieni di timore dicevano: «</w:t>
      </w:r>
      <w:bookmarkStart w:id="3" w:name="_Hlk171530107"/>
      <w:r w:rsidR="00264774" w:rsidRPr="00264774">
        <w:rPr>
          <w:rFonts w:ascii="Arial" w:hAnsi="Arial" w:cs="Arial"/>
          <w:i/>
          <w:iCs/>
        </w:rPr>
        <w:t>Oggi abbiamo visto cose prodigiose</w:t>
      </w:r>
      <w:bookmarkEnd w:id="3"/>
      <w:r w:rsidR="00264774" w:rsidRPr="00264774">
        <w:rPr>
          <w:rFonts w:ascii="Arial" w:hAnsi="Arial" w:cs="Arial"/>
          <w:i/>
          <w:iCs/>
        </w:rPr>
        <w:t xml:space="preserve">». </w:t>
      </w:r>
      <w:r w:rsidR="002E755B" w:rsidRPr="004A729E">
        <w:rPr>
          <w:rFonts w:ascii="Arial" w:hAnsi="Arial" w:cs="Arial"/>
          <w:i/>
          <w:iCs/>
        </w:rPr>
        <w:t xml:space="preserve">(Lc </w:t>
      </w:r>
      <w:r w:rsidR="00602F9F">
        <w:rPr>
          <w:rFonts w:ascii="Arial" w:hAnsi="Arial" w:cs="Arial"/>
          <w:i/>
          <w:iCs/>
        </w:rPr>
        <w:t>5</w:t>
      </w:r>
      <w:r w:rsidR="002E755B" w:rsidRPr="004A729E">
        <w:rPr>
          <w:rFonts w:ascii="Arial" w:hAnsi="Arial" w:cs="Arial"/>
          <w:i/>
          <w:iCs/>
        </w:rPr>
        <w:t>,</w:t>
      </w:r>
      <w:r w:rsidR="00602F9F">
        <w:rPr>
          <w:rFonts w:ascii="Arial" w:hAnsi="Arial" w:cs="Arial"/>
          <w:i/>
          <w:iCs/>
        </w:rPr>
        <w:t>1</w:t>
      </w:r>
      <w:r w:rsidR="00264774">
        <w:rPr>
          <w:rFonts w:ascii="Arial" w:hAnsi="Arial" w:cs="Arial"/>
          <w:i/>
          <w:iCs/>
        </w:rPr>
        <w:t>7</w:t>
      </w:r>
      <w:r w:rsidR="002E755B" w:rsidRPr="004A729E">
        <w:rPr>
          <w:rFonts w:ascii="Arial" w:hAnsi="Arial" w:cs="Arial"/>
          <w:i/>
          <w:iCs/>
        </w:rPr>
        <w:t>-</w:t>
      </w:r>
      <w:r w:rsidR="00264774">
        <w:rPr>
          <w:rFonts w:ascii="Arial" w:hAnsi="Arial" w:cs="Arial"/>
          <w:i/>
          <w:iCs/>
        </w:rPr>
        <w:t>2</w:t>
      </w:r>
      <w:r w:rsidR="00572475">
        <w:rPr>
          <w:rFonts w:ascii="Arial" w:hAnsi="Arial" w:cs="Arial"/>
          <w:i/>
          <w:iCs/>
        </w:rPr>
        <w:t>6</w:t>
      </w:r>
      <w:r w:rsidR="002E755B" w:rsidRPr="004A729E">
        <w:rPr>
          <w:rFonts w:ascii="Arial" w:hAnsi="Arial" w:cs="Arial"/>
          <w:i/>
          <w:iCs/>
        </w:rPr>
        <w:t xml:space="preserve">). </w:t>
      </w:r>
    </w:p>
    <w:p w14:paraId="406FA555" w14:textId="5A3CB1DB" w:rsidR="00B6161C" w:rsidRDefault="00FB5004" w:rsidP="00B6161C">
      <w:pPr>
        <w:spacing w:after="120"/>
        <w:jc w:val="both"/>
        <w:rPr>
          <w:rFonts w:ascii="Arial" w:hAnsi="Arial" w:cs="Arial"/>
        </w:rPr>
      </w:pPr>
      <w:r w:rsidRPr="00FB5004">
        <w:rPr>
          <w:rFonts w:ascii="Arial" w:hAnsi="Arial" w:cs="Arial"/>
        </w:rPr>
        <w:t xml:space="preserve">La mormorazione </w:t>
      </w:r>
      <w:r>
        <w:rPr>
          <w:rFonts w:ascii="Arial" w:hAnsi="Arial" w:cs="Arial"/>
        </w:rPr>
        <w:t xml:space="preserve">degli scribi e dei farisei è gravissimo peccato contro le Sacre Scritture. Gli Antichi profeti </w:t>
      </w:r>
      <w:r w:rsidR="00110E38">
        <w:rPr>
          <w:rFonts w:ascii="Arial" w:hAnsi="Arial" w:cs="Arial"/>
        </w:rPr>
        <w:t xml:space="preserve">mandati da Dio </w:t>
      </w:r>
      <w:r>
        <w:rPr>
          <w:rFonts w:ascii="Arial" w:hAnsi="Arial" w:cs="Arial"/>
        </w:rPr>
        <w:t>prim</w:t>
      </w:r>
      <w:r w:rsidR="00110E38">
        <w:rPr>
          <w:rFonts w:ascii="Arial" w:hAnsi="Arial" w:cs="Arial"/>
        </w:rPr>
        <w:t>a</w:t>
      </w:r>
      <w:r>
        <w:rPr>
          <w:rFonts w:ascii="Arial" w:hAnsi="Arial" w:cs="Arial"/>
        </w:rPr>
        <w:t xml:space="preserve"> di Cristo Gesù non solo venivano per chiamare il popolo a conversione, nel ritorno</w:t>
      </w:r>
      <w:r w:rsidR="000C171B">
        <w:rPr>
          <w:rFonts w:ascii="Arial" w:hAnsi="Arial" w:cs="Arial"/>
        </w:rPr>
        <w:t xml:space="preserve"> all’obbedienza alla </w:t>
      </w:r>
      <w:r>
        <w:rPr>
          <w:rFonts w:ascii="Arial" w:hAnsi="Arial" w:cs="Arial"/>
        </w:rPr>
        <w:t>Legge dell’Alleanza, venivano anche per perdona</w:t>
      </w:r>
      <w:r w:rsidR="000C171B">
        <w:rPr>
          <w:rFonts w:ascii="Arial" w:hAnsi="Arial" w:cs="Arial"/>
        </w:rPr>
        <w:t>re</w:t>
      </w:r>
      <w:r>
        <w:rPr>
          <w:rFonts w:ascii="Arial" w:hAnsi="Arial" w:cs="Arial"/>
        </w:rPr>
        <w:t xml:space="preserve"> i peccati </w:t>
      </w:r>
      <w:r w:rsidR="00B6161C">
        <w:rPr>
          <w:rFonts w:ascii="Arial" w:hAnsi="Arial" w:cs="Arial"/>
        </w:rPr>
        <w:t xml:space="preserve">personali commessi da alcuni. </w:t>
      </w:r>
      <w:r w:rsidR="000C171B" w:rsidRPr="000C171B">
        <w:rPr>
          <w:rFonts w:ascii="Arial" w:hAnsi="Arial" w:cs="Arial"/>
          <w:i/>
          <w:iCs/>
        </w:rPr>
        <w:t>“</w:t>
      </w:r>
      <w:r w:rsidR="00B6161C" w:rsidRPr="000C171B">
        <w:rPr>
          <w:rFonts w:ascii="Arial" w:hAnsi="Arial" w:cs="Arial"/>
          <w:i/>
          <w:iCs/>
        </w:rPr>
        <w:t>Il tuo peccato è perdonato</w:t>
      </w:r>
      <w:r w:rsidR="000C171B" w:rsidRPr="000C171B">
        <w:rPr>
          <w:rFonts w:ascii="Arial" w:hAnsi="Arial" w:cs="Arial"/>
          <w:i/>
          <w:iCs/>
        </w:rPr>
        <w:t>”</w:t>
      </w:r>
      <w:r w:rsidR="00B6161C">
        <w:rPr>
          <w:rFonts w:ascii="Arial" w:hAnsi="Arial" w:cs="Arial"/>
        </w:rPr>
        <w:t>, disse Natan a Davide.  Madre di Dio e Madre nostra, vieni e infondi nel nostro cuore la fede che ogni parola da te pronunciata nella nostra storia e in modo particolare sulla mis vita, è purissima verità.</w:t>
      </w:r>
      <w:r w:rsidR="00571823">
        <w:rPr>
          <w:rFonts w:ascii="Arial" w:hAnsi="Arial" w:cs="Arial"/>
        </w:rPr>
        <w:t xml:space="preserve"> </w:t>
      </w:r>
      <w:r w:rsidR="00512E63">
        <w:rPr>
          <w:rFonts w:ascii="Arial" w:hAnsi="Arial" w:cs="Arial"/>
        </w:rPr>
        <w:t>Non è stato plagio.</w:t>
      </w:r>
      <w:r w:rsidR="00B6161C">
        <w:rPr>
          <w:rFonts w:ascii="Arial" w:hAnsi="Arial" w:cs="Arial"/>
        </w:rPr>
        <w:t xml:space="preserve">                               </w:t>
      </w:r>
    </w:p>
    <w:p w14:paraId="564C6AC1" w14:textId="5186EE45" w:rsidR="00120E08" w:rsidRPr="00A56D54" w:rsidRDefault="00B6161C" w:rsidP="00B6161C">
      <w:pPr>
        <w:spacing w:after="120"/>
        <w:jc w:val="right"/>
        <w:rPr>
          <w:rFonts w:ascii="Arial" w:hAnsi="Arial" w:cs="Arial"/>
          <w:b/>
          <w:i/>
          <w:sz w:val="24"/>
        </w:rPr>
      </w:pPr>
      <w:r>
        <w:rPr>
          <w:rFonts w:ascii="Arial" w:hAnsi="Arial" w:cs="Arial"/>
        </w:rPr>
        <w:t xml:space="preserve"> </w:t>
      </w:r>
      <w:r w:rsidR="002B2F00">
        <w:rPr>
          <w:rFonts w:ascii="Arial" w:hAnsi="Arial" w:cs="Arial"/>
          <w:b/>
        </w:rPr>
        <w:t>2</w:t>
      </w:r>
      <w:r w:rsidR="00DC7CAA">
        <w:rPr>
          <w:rFonts w:ascii="Arial" w:hAnsi="Arial" w:cs="Arial"/>
          <w:b/>
        </w:rPr>
        <w:t>7</w:t>
      </w:r>
      <w:r w:rsidR="002B2F00">
        <w:rPr>
          <w:rFonts w:ascii="Arial" w:hAnsi="Arial" w:cs="Arial"/>
          <w:b/>
        </w:rPr>
        <w:t xml:space="preserve"> </w:t>
      </w:r>
      <w:r w:rsidR="005A714F">
        <w:rPr>
          <w:rFonts w:ascii="Arial" w:hAnsi="Arial" w:cs="Arial"/>
          <w:b/>
        </w:rPr>
        <w:t xml:space="preserve">Aprile </w:t>
      </w:r>
      <w:r w:rsidR="00236601" w:rsidRPr="00E467BF">
        <w:rPr>
          <w:rFonts w:ascii="Arial" w:hAnsi="Arial" w:cs="Arial"/>
          <w:b/>
        </w:rPr>
        <w:t>202</w:t>
      </w:r>
      <w:r w:rsidR="00687FC3">
        <w:rPr>
          <w:rFonts w:ascii="Arial" w:hAnsi="Arial" w:cs="Arial"/>
          <w:b/>
        </w:rPr>
        <w:t>5</w:t>
      </w:r>
    </w:p>
    <w:sectPr w:rsidR="00120E08" w:rsidRPr="00A56D54" w:rsidSect="00B6161C">
      <w:type w:val="oddPage"/>
      <w:pgSz w:w="11906" w:h="16838" w:code="9"/>
      <w:pgMar w:top="227" w:right="1701" w:bottom="22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8D43" w14:textId="77777777" w:rsidR="0027205C" w:rsidRDefault="0027205C" w:rsidP="002560DB">
      <w:r>
        <w:separator/>
      </w:r>
    </w:p>
  </w:endnote>
  <w:endnote w:type="continuationSeparator" w:id="0">
    <w:p w14:paraId="48D0D4A6" w14:textId="77777777" w:rsidR="0027205C" w:rsidRDefault="0027205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94610" w14:textId="77777777" w:rsidR="0027205C" w:rsidRDefault="0027205C" w:rsidP="002560DB">
      <w:r>
        <w:separator/>
      </w:r>
    </w:p>
  </w:footnote>
  <w:footnote w:type="continuationSeparator" w:id="0">
    <w:p w14:paraId="4280F6B7" w14:textId="77777777" w:rsidR="0027205C" w:rsidRDefault="0027205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3CA"/>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71B"/>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0E38"/>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05C"/>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F5F"/>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2E63"/>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823"/>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31E"/>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552C"/>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C73AA"/>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161C"/>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8D0"/>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004"/>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2024-07-09T13:58:00Z</dcterms:created>
  <dcterms:modified xsi:type="dcterms:W3CDTF">2024-07-11T13:43:00Z</dcterms:modified>
</cp:coreProperties>
</file>